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2E86B">
      <w:pPr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</w:rPr>
        <w:t>供应商须知</w:t>
      </w:r>
    </w:p>
    <w:p w14:paraId="7576167B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一、供应商须提供证明材料</w:t>
      </w:r>
    </w:p>
    <w:p w14:paraId="2458EA34">
      <w:pPr>
        <w:spacing w:line="360" w:lineRule="auto"/>
        <w:rPr>
          <w:sz w:val="24"/>
        </w:rPr>
      </w:pPr>
      <w:r>
        <w:rPr>
          <w:rFonts w:hint="eastAsia"/>
          <w:sz w:val="24"/>
        </w:rPr>
        <w:t>1、营业执照、基本开户证明（复印件加盖公章）</w:t>
      </w:r>
    </w:p>
    <w:p w14:paraId="32A0F685">
      <w:pPr>
        <w:spacing w:line="360" w:lineRule="auto"/>
        <w:rPr>
          <w:sz w:val="24"/>
        </w:rPr>
      </w:pPr>
      <w:r>
        <w:rPr>
          <w:rFonts w:hint="eastAsia"/>
          <w:sz w:val="24"/>
        </w:rPr>
        <w:t>2、法定代表人授权委托书及授权代表身份证复印件；</w:t>
      </w:r>
    </w:p>
    <w:p w14:paraId="26598915">
      <w:pPr>
        <w:spacing w:line="360" w:lineRule="auto"/>
        <w:rPr>
          <w:sz w:val="24"/>
        </w:rPr>
      </w:pPr>
      <w:r>
        <w:rPr>
          <w:rFonts w:hint="eastAsia"/>
          <w:sz w:val="24"/>
        </w:rPr>
        <w:t>3、报价表</w:t>
      </w:r>
    </w:p>
    <w:p w14:paraId="72FE5545">
      <w:pPr>
        <w:spacing w:line="360" w:lineRule="auto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按以上要求提供证相关证件及资料各一份、不可缺项，按顺序装订。</w:t>
      </w:r>
    </w:p>
    <w:p w14:paraId="1B33A8C7">
      <w:pPr>
        <w:spacing w:line="360" w:lineRule="auto"/>
        <w:rPr>
          <w:sz w:val="24"/>
        </w:rPr>
      </w:pPr>
    </w:p>
    <w:p w14:paraId="687EB18F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二、供应商须满足以下要求</w:t>
      </w:r>
    </w:p>
    <w:p w14:paraId="633EC916">
      <w:pPr>
        <w:spacing w:line="360" w:lineRule="auto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>1、</w:t>
      </w:r>
      <w:r>
        <w:rPr>
          <w:rFonts w:hint="eastAsia"/>
          <w:b/>
          <w:bCs/>
          <w:sz w:val="24"/>
        </w:rPr>
        <w:t>付款方式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出具报告后次月一次付清。</w:t>
      </w:r>
    </w:p>
    <w:p w14:paraId="1223BD3F">
      <w:pPr>
        <w:pStyle w:val="3"/>
        <w:spacing w:line="360" w:lineRule="auto"/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asciiTheme="minorHAnsi" w:hAnsiTheme="minorHAnsi"/>
          <w:sz w:val="24"/>
          <w:szCs w:val="24"/>
        </w:rPr>
        <w:t>2</w:t>
      </w:r>
      <w:r>
        <w:rPr>
          <w:rFonts w:hint="default" w:asciiTheme="minorHAnsi" w:hAnsiTheme="minorHAnsi"/>
          <w:sz w:val="24"/>
          <w:szCs w:val="24"/>
        </w:rPr>
        <w:t>、</w:t>
      </w:r>
      <w:r>
        <w:rPr>
          <w:b/>
          <w:bCs/>
          <w:sz w:val="24"/>
          <w:szCs w:val="24"/>
        </w:rPr>
        <w:t>工期：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15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4"/>
          <w:szCs w:val="24"/>
          <w:lang w:val="en-US" w:eastAsia="zh-CN" w:bidi="ar-SA"/>
        </w:rPr>
        <w:t>日内（包含15天）</w:t>
      </w:r>
    </w:p>
    <w:p w14:paraId="4E257326"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/>
          <w:b/>
          <w:bCs/>
          <w:sz w:val="24"/>
        </w:rPr>
        <w:t>3、报价：</w:t>
      </w:r>
      <w:r>
        <w:rPr>
          <w:rFonts w:hint="eastAsia" w:ascii="宋体" w:hAnsi="宋体" w:eastAsia="宋体" w:cs="宋体"/>
          <w:sz w:val="24"/>
        </w:rPr>
        <w:t>所报价格必须包含</w:t>
      </w:r>
      <w:r>
        <w:rPr>
          <w:rFonts w:hint="eastAsia" w:ascii="宋体" w:hAnsi="宋体" w:eastAsia="宋体" w:cs="宋体"/>
          <w:sz w:val="24"/>
          <w:lang w:val="en-US" w:eastAsia="zh-CN"/>
        </w:rPr>
        <w:t>餐费</w:t>
      </w:r>
      <w:r>
        <w:rPr>
          <w:rFonts w:hint="eastAsia" w:ascii="宋体" w:hAnsi="宋体" w:eastAsia="宋体" w:cs="宋体"/>
          <w:sz w:val="24"/>
        </w:rPr>
        <w:t>、交通</w:t>
      </w:r>
      <w:r>
        <w:rPr>
          <w:rFonts w:hint="eastAsia" w:ascii="宋体" w:hAnsi="宋体" w:eastAsia="宋体" w:cs="宋体"/>
          <w:sz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lang w:val="en-US" w:eastAsia="zh-CN"/>
        </w:rPr>
        <w:t>答疑</w:t>
      </w:r>
      <w:r>
        <w:rPr>
          <w:rFonts w:hint="eastAsia" w:ascii="宋体" w:hAnsi="宋体" w:eastAsia="宋体" w:cs="宋体"/>
          <w:sz w:val="24"/>
        </w:rPr>
        <w:t>等服务及产生的所有费用。</w:t>
      </w:r>
    </w:p>
    <w:p w14:paraId="64A61733">
      <w:pPr>
        <w:spacing w:line="360" w:lineRule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4、服务内容及要求</w:t>
      </w:r>
    </w:p>
    <w:p w14:paraId="497996E6"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b w:val="0"/>
          <w:bCs w:val="0"/>
          <w:sz w:val="24"/>
          <w:lang w:val="en-US" w:eastAsia="zh-CN"/>
        </w:rPr>
        <w:t>畅博怡情湾小区4#、5#住宅楼项目为聊城市眼科医院（原名：聊城市光明眼科医院）代职工团建的畅博公司开发的住宅楼，共2栋、116户、项目资金约6000万元。项目于2007年启动、2009年底竣工并交付业主使用、2024年初两栋楼集体不动产证办理完成。要求出具</w:t>
      </w:r>
      <w:r>
        <w:rPr>
          <w:rFonts w:hint="eastAsia" w:ascii="宋体" w:hAnsi="宋体" w:eastAsia="宋体" w:cs="宋体"/>
          <w:sz w:val="24"/>
          <w:lang w:val="en-US" w:eastAsia="zh-CN"/>
        </w:rPr>
        <w:t>畅博怡情湾小区4#、5#住宅楼项目竣工决算审计报告，报告包括根据各业主已缴纳情况明确各业主应补退金额。</w:t>
      </w:r>
    </w:p>
    <w:p w14:paraId="44AD55F9">
      <w:pPr>
        <w:spacing w:line="360" w:lineRule="auto"/>
        <w:rPr>
          <w:rFonts w:hint="eastAsia"/>
          <w:b/>
          <w:bCs/>
          <w:sz w:val="24"/>
        </w:rPr>
      </w:pPr>
    </w:p>
    <w:p w14:paraId="68C30C12"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br w:type="page"/>
      </w:r>
    </w:p>
    <w:p w14:paraId="2E870C46">
      <w:pPr>
        <w:spacing w:line="360" w:lineRule="auto"/>
        <w:rPr>
          <w:rFonts w:hint="eastAsia" w:eastAsiaTheme="minorEastAsia"/>
          <w:b w:val="0"/>
          <w:bCs w:val="0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三、</w:t>
      </w:r>
      <w:r>
        <w:rPr>
          <w:rFonts w:hint="eastAsia"/>
          <w:b/>
          <w:bCs/>
          <w:sz w:val="24"/>
          <w:lang w:eastAsia="zh-CN"/>
        </w:rPr>
        <w:t>评分细则</w:t>
      </w:r>
    </w:p>
    <w:tbl>
      <w:tblPr>
        <w:tblStyle w:val="4"/>
        <w:tblW w:w="84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3146"/>
        <w:gridCol w:w="4740"/>
      </w:tblGrid>
      <w:tr w14:paraId="6E0D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C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2702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A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9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E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2F057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1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审计报告服务方案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1F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/>
                <w:sz w:val="24"/>
                <w:szCs w:val="24"/>
              </w:rPr>
              <w:t>针对本项目内容的公司内部管理制度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  <w:szCs w:val="24"/>
              </w:rPr>
              <w:t>保证按时完成派工任务计划安排的合理性、可行性措施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综合评分。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0-3</w:t>
            </w:r>
            <w:r>
              <w:rPr>
                <w:rFonts w:hint="eastAsia" w:ascii="宋体" w:hAnsi="宋体"/>
                <w:sz w:val="24"/>
                <w:szCs w:val="24"/>
              </w:rPr>
              <w:t>分，未提供本项不得分</w:t>
            </w:r>
            <w:bookmarkStart w:id="0" w:name="_GoBack"/>
            <w:bookmarkEnd w:id="0"/>
          </w:p>
          <w:p w14:paraId="0A36AF0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根据供应商针对本项目提供的</w:t>
            </w:r>
            <w:r>
              <w:rPr>
                <w:rFonts w:hint="eastAsia" w:ascii="宋体" w:hAnsi="宋体"/>
                <w:sz w:val="24"/>
                <w:szCs w:val="24"/>
              </w:rPr>
              <w:t>人员配置，审计人员数量、专业结构、职责分工满足本项目要求方案，任务计划安排的合理性、可行性措施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进行综合评分。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分</w:t>
            </w:r>
          </w:p>
        </w:tc>
      </w:tr>
      <w:tr w14:paraId="21848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8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D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 1分</w:t>
            </w:r>
          </w:p>
        </w:tc>
        <w:tc>
          <w:tcPr>
            <w:tcW w:w="4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CDC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自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2023年1月1日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（含，以合同签订时间为准）以来，每提供一个类似业绩得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0.5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分，最高得1分。注：需将合同主要内容页的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复印件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附至响应文件中，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否则不得分。</w:t>
            </w:r>
          </w:p>
        </w:tc>
      </w:tr>
    </w:tbl>
    <w:p w14:paraId="5FA021E8">
      <w:pPr>
        <w:spacing w:line="360" w:lineRule="auto"/>
        <w:rPr>
          <w:rFonts w:hint="default"/>
          <w:b/>
          <w:bCs/>
          <w:sz w:val="24"/>
          <w:lang w:val="en-US" w:eastAsia="zh-CN"/>
        </w:rPr>
      </w:pPr>
    </w:p>
    <w:p w14:paraId="769003E7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br w:type="page"/>
      </w:r>
    </w:p>
    <w:p w14:paraId="7AA642C6">
      <w:pPr>
        <w:pStyle w:val="3"/>
        <w:jc w:val="center"/>
        <w:rPr>
          <w:rFonts w:hint="default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报价表</w:t>
      </w:r>
    </w:p>
    <w:tbl>
      <w:tblPr>
        <w:tblStyle w:val="4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4EF12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6F32B3BC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003EA5F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报价项目明细</w:t>
            </w:r>
          </w:p>
        </w:tc>
      </w:tr>
      <w:tr w14:paraId="12B89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5A50B73C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79632945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B8A1AE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u w:val="none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畅博怡情湾小区4#、5#住宅楼项目竣工决算审计服务项目</w:t>
            </w:r>
          </w:p>
        </w:tc>
      </w:tr>
      <w:tr w14:paraId="2B070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3F5B23B3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01C1AE2E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项目总报价</w:t>
            </w:r>
          </w:p>
        </w:tc>
        <w:tc>
          <w:tcPr>
            <w:tcW w:w="4841" w:type="dxa"/>
            <w:vAlign w:val="center"/>
          </w:tcPr>
          <w:p w14:paraId="6BC91BA2">
            <w:pPr>
              <w:spacing w:line="500" w:lineRule="exact"/>
              <w:rPr>
                <w:rFonts w:hint="default" w:ascii="宋体" w:eastAsiaTheme="minorEastAsia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大写：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</w:t>
            </w:r>
          </w:p>
          <w:p w14:paraId="611409DE">
            <w:pPr>
              <w:spacing w:line="5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小写：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 w14:paraId="31D12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1D5C86D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00DAF7A3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4C7B01C6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</w:rPr>
              <w:t>否</w:t>
            </w:r>
          </w:p>
        </w:tc>
      </w:tr>
      <w:tr w14:paraId="35B10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173E7FE0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0BB13AD5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工期</w:t>
            </w:r>
          </w:p>
        </w:tc>
        <w:tc>
          <w:tcPr>
            <w:tcW w:w="4841" w:type="dxa"/>
            <w:vAlign w:val="center"/>
          </w:tcPr>
          <w:p w14:paraId="64CADDCD">
            <w:pPr>
              <w:spacing w:line="500" w:lineRule="exact"/>
              <w:ind w:firstLine="1200" w:firstLineChars="500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val="en-US" w:eastAsia="zh-CN"/>
              </w:rPr>
              <w:t>天</w:t>
            </w:r>
          </w:p>
        </w:tc>
      </w:tr>
    </w:tbl>
    <w:p w14:paraId="5624478A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供应商名称（盖章）：</w:t>
      </w:r>
    </w:p>
    <w:p w14:paraId="67DFA9C2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317DC71D">
      <w:pPr>
        <w:rPr>
          <w:sz w:val="24"/>
        </w:rPr>
      </w:pPr>
    </w:p>
    <w:p w14:paraId="0B8EFC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70612"/>
    <w:rsid w:val="0BD70612"/>
    <w:rsid w:val="0C136F29"/>
    <w:rsid w:val="26BF4AD7"/>
    <w:rsid w:val="5799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unhideWhenUsed/>
    <w:qFormat/>
    <w:uiPriority w:val="39"/>
    <w:rPr>
      <w:rFonts w:hint="eastAsia" w:ascii="宋体" w:hAnsi="Times New Roman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544</Words>
  <Characters>574</Characters>
  <Lines>0</Lines>
  <Paragraphs>0</Paragraphs>
  <TotalTime>6</TotalTime>
  <ScaleCrop>false</ScaleCrop>
  <LinksUpToDate>false</LinksUpToDate>
  <CharactersWithSpaces>603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2025-03-17T06:10:00Z</dcterms:created>
  <dc:creator>嘎嘣脆响旺</dc:creator>
  <cp:lastModifiedBy>-24℃</cp:lastModifiedBy>
  <cp:lastPrinted>2025-03-17T06:54:00Z</cp:lastPrinted>
  <dcterms:modified xsi:type="dcterms:W3CDTF">2025-03-18T00:36:21Z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EED5400657B74EEB9436B3427E8D729A_13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