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3E635E"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 w14:paraId="439C85DC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 w14:paraId="416C10DA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1、营业执照、基本开户证明（复印件加盖公章）</w:t>
      </w:r>
    </w:p>
    <w:p w14:paraId="4D373229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2、法定代表人授权委托书及授权代表身份证复印件；</w:t>
      </w:r>
    </w:p>
    <w:p w14:paraId="57126A96">
      <w:pPr>
        <w:numPr>
          <w:ilvl w:val="0"/>
          <w:numId w:val="0"/>
        </w:num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3、报价表</w:t>
      </w:r>
    </w:p>
    <w:p w14:paraId="3D425ED6">
      <w:pPr>
        <w:pStyle w:val="4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4、产品图片及参数</w:t>
      </w:r>
    </w:p>
    <w:p w14:paraId="3AB86EDC">
      <w:pPr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5、资料真实性承诺函</w:t>
      </w:r>
    </w:p>
    <w:p w14:paraId="47C325E2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 w14:paraId="7FD87B74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 w14:paraId="7F0F5B5C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1、付款方式</w:t>
      </w:r>
      <w:r>
        <w:rPr>
          <w:rFonts w:hint="eastAsia"/>
          <w:sz w:val="24"/>
          <w:szCs w:val="24"/>
          <w:lang w:val="en-US" w:eastAsia="zh-CN"/>
        </w:rPr>
        <w:t>：</w:t>
      </w:r>
      <w:r>
        <w:rPr>
          <w:rFonts w:hint="eastAsia" w:ascii="仿宋_GB2312" w:hAnsi="仿宋_GB2312" w:eastAsia="宋体" w:cs="仿宋_GB2312"/>
          <w:color w:val="000000" w:themeColor="text1"/>
          <w:sz w:val="24"/>
          <w:szCs w:val="40"/>
          <w:lang w:val="en-US" w:eastAsia="zh-CN"/>
          <w14:textFill>
            <w14:solidFill>
              <w14:schemeClr w14:val="tx1"/>
            </w14:solidFill>
          </w14:textFill>
        </w:rPr>
        <w:t>货到现场安装调试并验收合格后3个月内付合同总金额的90%，剩余10％一年后一次性无息付清。</w:t>
      </w:r>
    </w:p>
    <w:p w14:paraId="5ACE305F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2、设备到货期</w:t>
      </w:r>
      <w:r>
        <w:rPr>
          <w:rFonts w:hint="eastAsia"/>
          <w:sz w:val="24"/>
          <w:szCs w:val="24"/>
          <w:lang w:val="en-US" w:eastAsia="zh-CN"/>
        </w:rPr>
        <w:t>：7天</w:t>
      </w:r>
    </w:p>
    <w:p w14:paraId="0677613F">
      <w:pPr>
        <w:pStyle w:val="4"/>
        <w:rPr>
          <w:rFonts w:hint="default"/>
          <w:lang w:val="en-US" w:eastAsia="zh-CN"/>
        </w:rPr>
      </w:pPr>
      <w:r>
        <w:rPr>
          <w:rFonts w:hint="default" w:asciiTheme="minorAscii" w:hAnsiTheme="minorAscii"/>
          <w:b/>
          <w:bCs/>
          <w:sz w:val="24"/>
          <w:szCs w:val="24"/>
          <w:lang w:val="en-US" w:eastAsia="zh-CN"/>
        </w:rPr>
        <w:t>3、</w:t>
      </w:r>
      <w:r>
        <w:rPr>
          <w:rFonts w:hint="eastAsia"/>
          <w:b/>
          <w:bCs/>
          <w:sz w:val="24"/>
          <w:szCs w:val="24"/>
          <w:lang w:val="en-US" w:eastAsia="zh-CN"/>
        </w:rPr>
        <w:t>质保期</w:t>
      </w:r>
      <w:r>
        <w:rPr>
          <w:rFonts w:hint="eastAsia"/>
          <w:sz w:val="24"/>
          <w:szCs w:val="24"/>
          <w:lang w:val="en-US" w:eastAsia="zh-CN"/>
        </w:rPr>
        <w:t>：整机质保≥1年，设备必须为近6个月内生产的全新设备。</w:t>
      </w:r>
    </w:p>
    <w:p w14:paraId="094EF0F8">
      <w:pPr>
        <w:numPr>
          <w:ilvl w:val="0"/>
          <w:numId w:val="0"/>
        </w:numPr>
        <w:rPr>
          <w:rFonts w:ascii="宋体" w:hAnsi="宋体" w:cs="宋体"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4、报价</w:t>
      </w:r>
      <w:r>
        <w:rPr>
          <w:rFonts w:hint="eastAsia"/>
          <w:sz w:val="24"/>
          <w:szCs w:val="24"/>
          <w:lang w:val="en-US" w:eastAsia="zh-CN"/>
        </w:rPr>
        <w:t>为一次性报价，包括</w:t>
      </w:r>
      <w:r>
        <w:rPr>
          <w:rFonts w:hint="eastAsia"/>
          <w:sz w:val="24"/>
        </w:rPr>
        <w:t>供货、辅材费、运输费、装卸费、保险费、检验费、售后服务、税金</w:t>
      </w:r>
      <w:r>
        <w:rPr>
          <w:rFonts w:ascii="宋体" w:hAnsi="宋体" w:cs="宋体"/>
          <w:sz w:val="24"/>
          <w:szCs w:val="24"/>
        </w:rPr>
        <w:t>所需的一切费用。</w:t>
      </w:r>
    </w:p>
    <w:p w14:paraId="73F49FDC">
      <w:pPr>
        <w:numPr>
          <w:ilvl w:val="0"/>
          <w:numId w:val="0"/>
        </w:numPr>
        <w:ind w:leftChars="0"/>
        <w:rPr>
          <w:rFonts w:hint="default" w:ascii="仿宋_GB2312" w:hAnsi="仿宋_GB2312" w:eastAsia="仿宋_GB2312" w:cs="仿宋_GB2312"/>
          <w:color w:val="000000" w:themeColor="text1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 w:eastAsiaTheme="minorEastAsia"/>
          <w:b/>
          <w:sz w:val="24"/>
          <w:szCs w:val="24"/>
          <w:lang w:val="en-US" w:eastAsia="zh-CN"/>
        </w:rPr>
        <w:t>5、设备配置要求：</w:t>
      </w:r>
      <w:r>
        <w:rPr>
          <w:rFonts w:hint="eastAsia" w:ascii="仿宋_GB2312" w:hAnsi="仿宋_GB2312" w:eastAsia="宋体" w:cs="仿宋_GB2312"/>
          <w:color w:val="000000" w:themeColor="text1"/>
          <w:sz w:val="24"/>
          <w:szCs w:val="40"/>
          <w:lang w:val="en-US" w:eastAsia="zh-CN"/>
          <w14:textFill>
            <w14:solidFill>
              <w14:schemeClr w14:val="tx1"/>
            </w14:solidFill>
          </w14:textFill>
        </w:rPr>
        <w:t>模拟眼1个；电脑工作站1套；打印机1台；电动升降桌1台。文件中未提及属标配的功能、软件，须无条件提供。</w:t>
      </w:r>
      <w:r>
        <w:rPr>
          <w:rFonts w:hint="default" w:ascii="仿宋_GB2312" w:hAnsi="仿宋_GB2312" w:eastAsia="宋体" w:cs="仿宋_GB2312"/>
          <w:color w:val="000000" w:themeColor="text1"/>
          <w:sz w:val="24"/>
          <w:szCs w:val="40"/>
          <w:lang w:val="en-US" w:eastAsia="zh-CN"/>
          <w14:textFill>
            <w14:solidFill>
              <w14:schemeClr w14:val="tx1"/>
            </w14:solidFill>
          </w14:textFill>
        </w:rPr>
        <w:t>如有其他优惠请自报。</w:t>
      </w:r>
    </w:p>
    <w:p w14:paraId="39D53E87">
      <w:pPr>
        <w:numPr>
          <w:ilvl w:val="0"/>
          <w:numId w:val="0"/>
        </w:numPr>
        <w:rPr>
          <w:rFonts w:hint="default" w:ascii="宋体" w:hAnsi="宋体" w:cs="宋体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三、评分细则</w:t>
      </w:r>
    </w:p>
    <w:tbl>
      <w:tblPr>
        <w:tblStyle w:val="5"/>
        <w:tblW w:w="81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183"/>
        <w:gridCol w:w="2034"/>
        <w:gridCol w:w="4265"/>
      </w:tblGrid>
      <w:tr w14:paraId="44780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3E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AC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17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 w14:paraId="46B54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DA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6B7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60B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 w14:paraId="3A314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84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1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0EE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6分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E2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615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根据供应商所报产品的应用运行、技术流程、应用技术支持等进行评分（0-1分）</w:t>
            </w:r>
          </w:p>
          <w:p w14:paraId="604AFF2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2、对供应商所报产品的技术成熟度、使用寿命、效能等进行评分（0-1分）</w:t>
            </w:r>
          </w:p>
          <w:p w14:paraId="0BC6C8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3、结合产品的操作方便性、易维护性、安全性进行评分（0-1分）</w:t>
            </w:r>
          </w:p>
          <w:p w14:paraId="49A3B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4、具有详细的安装调试方案、技术保障，对提供的技术安装人员配置及培训方案进行评分（0-1分）</w:t>
            </w:r>
          </w:p>
        </w:tc>
      </w:tr>
      <w:tr w14:paraId="1F820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5F1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1C29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A3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4BD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根据供应商提供的售后服务措施、响应时间、质保期内提供的质保内容和范围进行综合评分（0-2分）</w:t>
            </w:r>
          </w:p>
        </w:tc>
      </w:tr>
      <w:tr w14:paraId="36EFA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E3A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三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8D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合理化建议 1分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869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根据供应商合理化建议及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优惠承诺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进行评分（0-1分）</w:t>
            </w:r>
          </w:p>
        </w:tc>
      </w:tr>
    </w:tbl>
    <w:p w14:paraId="14F6BE72">
      <w:pPr>
        <w:numPr>
          <w:ilvl w:val="0"/>
          <w:numId w:val="0"/>
        </w:numPr>
        <w:rPr>
          <w:rFonts w:hint="default" w:ascii="宋体" w:hAnsi="宋体" w:cs="宋体" w:eastAsiaTheme="minorEastAsia"/>
          <w:sz w:val="24"/>
          <w:szCs w:val="24"/>
          <w:lang w:val="en-US" w:eastAsia="zh-CN"/>
        </w:rPr>
      </w:pPr>
    </w:p>
    <w:p w14:paraId="46313823">
      <w:pPr>
        <w:pStyle w:val="4"/>
        <w:rPr>
          <w:rFonts w:hint="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br w:type="page"/>
      </w:r>
    </w:p>
    <w:p w14:paraId="38B0E255">
      <w:pPr>
        <w:jc w:val="center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报价表</w:t>
      </w:r>
    </w:p>
    <w:tbl>
      <w:tblPr>
        <w:tblStyle w:val="6"/>
        <w:tblW w:w="8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530"/>
        <w:gridCol w:w="795"/>
        <w:gridCol w:w="3652"/>
        <w:gridCol w:w="1863"/>
      </w:tblGrid>
      <w:tr w14:paraId="29809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37" w:type="dxa"/>
            <w:vAlign w:val="center"/>
          </w:tcPr>
          <w:p w14:paraId="16E4FCBE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30" w:type="dxa"/>
            <w:vAlign w:val="center"/>
          </w:tcPr>
          <w:p w14:paraId="4396C690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795" w:type="dxa"/>
            <w:vAlign w:val="center"/>
          </w:tcPr>
          <w:p w14:paraId="288FB640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3652" w:type="dxa"/>
            <w:vAlign w:val="center"/>
          </w:tcPr>
          <w:p w14:paraId="3C7EEA8A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参数</w:t>
            </w:r>
          </w:p>
        </w:tc>
        <w:tc>
          <w:tcPr>
            <w:tcW w:w="1863" w:type="dxa"/>
            <w:vAlign w:val="center"/>
          </w:tcPr>
          <w:p w14:paraId="3CB12203"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</w:tr>
      <w:tr w14:paraId="44344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537" w:type="dxa"/>
            <w:vAlign w:val="center"/>
          </w:tcPr>
          <w:p w14:paraId="5FB4E572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30" w:type="dxa"/>
            <w:vAlign w:val="center"/>
          </w:tcPr>
          <w:p w14:paraId="724CA07F">
            <w:pPr>
              <w:numPr>
                <w:ilvl w:val="0"/>
                <w:numId w:val="0"/>
              </w:num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角膜地形图</w:t>
            </w:r>
          </w:p>
        </w:tc>
        <w:tc>
          <w:tcPr>
            <w:tcW w:w="795" w:type="dxa"/>
            <w:vAlign w:val="center"/>
          </w:tcPr>
          <w:p w14:paraId="23D834FD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  <w:tc>
          <w:tcPr>
            <w:tcW w:w="3652" w:type="dxa"/>
            <w:vAlign w:val="center"/>
          </w:tcPr>
          <w:p w14:paraId="74B00D56"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1、适用于为隐形眼镜佩戴的一般评估提供角膜数据。</w:t>
            </w:r>
          </w:p>
          <w:p w14:paraId="1DAFBB46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</w:t>
            </w:r>
            <w:r>
              <w:rPr>
                <w:rFonts w:hint="default"/>
                <w:lang w:val="en-US" w:eastAsia="zh-CN"/>
              </w:rPr>
              <w:t>测量角膜屈光力范围：</w:t>
            </w:r>
            <w:r>
              <w:rPr>
                <w:rFonts w:hint="eastAsia"/>
                <w:lang w:val="en-US" w:eastAsia="zh-CN"/>
              </w:rPr>
              <w:t>≥</w:t>
            </w:r>
            <w:r>
              <w:rPr>
                <w:rFonts w:hint="default"/>
                <w:lang w:val="en-US" w:eastAsia="zh-CN"/>
              </w:rPr>
              <w:t>10-100D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default"/>
                <w:lang w:val="en-US" w:eastAsia="zh-CN"/>
              </w:rPr>
              <w:t>0.01D增量</w:t>
            </w:r>
            <w:r>
              <w:rPr>
                <w:rFonts w:hint="eastAsia"/>
                <w:lang w:val="en-US" w:eastAsia="zh-CN"/>
              </w:rPr>
              <w:t>。</w:t>
            </w:r>
          </w:p>
          <w:p w14:paraId="2361F7F4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</w:t>
            </w:r>
            <w:r>
              <w:rPr>
                <w:rFonts w:hint="default"/>
                <w:lang w:val="en-US" w:eastAsia="zh-CN"/>
              </w:rPr>
              <w:t>测量角膜直径范围：</w:t>
            </w:r>
            <w:r>
              <w:rPr>
                <w:rFonts w:hint="eastAsia"/>
                <w:lang w:val="en-US" w:eastAsia="zh-CN"/>
              </w:rPr>
              <w:t>≥</w:t>
            </w:r>
            <w:r>
              <w:rPr>
                <w:rFonts w:hint="default"/>
                <w:lang w:val="en-US" w:eastAsia="zh-CN"/>
              </w:rPr>
              <w:t>0.</w:t>
            </w:r>
            <w:r>
              <w:rPr>
                <w:rFonts w:hint="eastAsia"/>
                <w:lang w:val="en-US" w:eastAsia="zh-CN"/>
              </w:rPr>
              <w:t>46</w:t>
            </w:r>
            <w:r>
              <w:rPr>
                <w:rFonts w:hint="default"/>
                <w:lang w:val="en-US" w:eastAsia="zh-CN"/>
              </w:rPr>
              <w:t>-1</w:t>
            </w:r>
            <w:r>
              <w:rPr>
                <w:rFonts w:hint="eastAsia"/>
                <w:lang w:val="en-US" w:eastAsia="zh-CN"/>
              </w:rPr>
              <w:t>0.9</w:t>
            </w:r>
            <w:r>
              <w:rPr>
                <w:rFonts w:hint="default"/>
                <w:lang w:val="en-US" w:eastAsia="zh-CN"/>
              </w:rPr>
              <w:t>mm</w:t>
            </w:r>
          </w:p>
          <w:p w14:paraId="4B675EB8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</w:t>
            </w:r>
            <w:r>
              <w:rPr>
                <w:rFonts w:hint="default"/>
                <w:lang w:val="en-US" w:eastAsia="zh-CN"/>
              </w:rPr>
              <w:t>测量视野范围</w:t>
            </w:r>
            <w:r>
              <w:rPr>
                <w:rFonts w:hint="eastAsia"/>
                <w:lang w:val="en-US" w:eastAsia="zh-CN"/>
              </w:rPr>
              <w:t>：≥</w:t>
            </w:r>
            <w:r>
              <w:rPr>
                <w:rFonts w:hint="default"/>
                <w:lang w:val="en-US" w:eastAsia="zh-CN"/>
              </w:rPr>
              <w:t>H12.5mmxV10.5mm</w:t>
            </w:r>
          </w:p>
          <w:p w14:paraId="44BC7176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5、</w:t>
            </w:r>
            <w:r>
              <w:rPr>
                <w:rFonts w:hint="default"/>
                <w:lang w:val="en-US" w:eastAsia="zh-CN"/>
              </w:rPr>
              <w:t>Placido环数</w:t>
            </w:r>
            <w:r>
              <w:rPr>
                <w:rFonts w:hint="eastAsia"/>
                <w:lang w:val="en-US" w:eastAsia="zh-CN"/>
              </w:rPr>
              <w:t>：≥</w:t>
            </w:r>
            <w:r>
              <w:rPr>
                <w:rFonts w:hint="default"/>
                <w:lang w:val="en-US" w:eastAsia="zh-CN"/>
              </w:rPr>
              <w:t>3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default"/>
                <w:lang w:val="en-US" w:eastAsia="zh-CN"/>
              </w:rPr>
              <w:t>环</w:t>
            </w:r>
          </w:p>
          <w:p w14:paraId="3874B777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6、</w:t>
            </w:r>
            <w:r>
              <w:rPr>
                <w:rFonts w:hint="default"/>
                <w:lang w:val="en-US" w:eastAsia="zh-CN"/>
              </w:rPr>
              <w:t>光源：低亮度绿色投射光</w:t>
            </w:r>
          </w:p>
          <w:p w14:paraId="6C201F22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7、</w:t>
            </w:r>
            <w:r>
              <w:rPr>
                <w:rFonts w:hint="default"/>
                <w:lang w:val="en-US" w:eastAsia="zh-CN"/>
              </w:rPr>
              <w:t>分析点</w:t>
            </w:r>
            <w:r>
              <w:rPr>
                <w:rFonts w:hint="eastAsia"/>
                <w:lang w:val="en-US" w:eastAsia="zh-CN"/>
              </w:rPr>
              <w:t>：≥</w:t>
            </w:r>
            <w:r>
              <w:rPr>
                <w:rFonts w:hint="default"/>
                <w:lang w:val="en-US" w:eastAsia="zh-CN"/>
              </w:rPr>
              <w:t>102000</w:t>
            </w:r>
          </w:p>
          <w:p w14:paraId="5AA9A5E2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8、</w:t>
            </w:r>
            <w:r>
              <w:rPr>
                <w:rFonts w:hint="default"/>
                <w:lang w:val="en-US" w:eastAsia="zh-CN"/>
              </w:rPr>
              <w:t>测量点：</w:t>
            </w:r>
            <w:r>
              <w:rPr>
                <w:rFonts w:hint="eastAsia"/>
                <w:lang w:val="en-US" w:eastAsia="zh-CN"/>
              </w:rPr>
              <w:t>≥</w:t>
            </w:r>
            <w:r>
              <w:rPr>
                <w:rFonts w:hint="default"/>
                <w:lang w:val="en-US" w:eastAsia="zh-CN"/>
              </w:rPr>
              <w:t>9600</w:t>
            </w:r>
          </w:p>
          <w:p w14:paraId="2AC65820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9、配备角膜地形图软件，终生免费维护升级。</w:t>
            </w:r>
          </w:p>
        </w:tc>
        <w:tc>
          <w:tcPr>
            <w:tcW w:w="1863" w:type="dxa"/>
            <w:vAlign w:val="center"/>
          </w:tcPr>
          <w:p w14:paraId="4EDE9AEE">
            <w:pPr>
              <w:pStyle w:val="4"/>
              <w:jc w:val="center"/>
              <w:rPr>
                <w:rFonts w:hint="default"/>
                <w:lang w:val="en-US" w:eastAsia="zh-CN"/>
              </w:rPr>
            </w:pPr>
          </w:p>
        </w:tc>
      </w:tr>
      <w:tr w14:paraId="50E3B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2964CE89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设备品牌、型号</w:t>
            </w:r>
          </w:p>
        </w:tc>
        <w:tc>
          <w:tcPr>
            <w:tcW w:w="5515" w:type="dxa"/>
            <w:gridSpan w:val="2"/>
            <w:vAlign w:val="center"/>
          </w:tcPr>
          <w:p w14:paraId="3C954273"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4772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08EC30C7">
            <w:pPr>
              <w:pStyle w:val="4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付款方式是否满足</w:t>
            </w:r>
          </w:p>
        </w:tc>
        <w:tc>
          <w:tcPr>
            <w:tcW w:w="5515" w:type="dxa"/>
            <w:gridSpan w:val="2"/>
            <w:vAlign w:val="center"/>
          </w:tcPr>
          <w:p w14:paraId="40EEF1D1">
            <w:pPr>
              <w:pStyle w:val="4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 w14:paraId="6EEC2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0534EAFC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设备到货期是否满足</w:t>
            </w:r>
          </w:p>
        </w:tc>
        <w:tc>
          <w:tcPr>
            <w:tcW w:w="5515" w:type="dxa"/>
            <w:gridSpan w:val="2"/>
            <w:vAlign w:val="center"/>
          </w:tcPr>
          <w:p w14:paraId="1EF039CF">
            <w:pPr>
              <w:pStyle w:val="4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 w14:paraId="21BB1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2AF38998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质保期</w:t>
            </w:r>
          </w:p>
        </w:tc>
        <w:tc>
          <w:tcPr>
            <w:tcW w:w="5515" w:type="dxa"/>
            <w:gridSpan w:val="2"/>
            <w:vAlign w:val="center"/>
          </w:tcPr>
          <w:p w14:paraId="3A2AAE63">
            <w:pPr>
              <w:pStyle w:val="4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 w14:paraId="3D9ED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175C9451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合理化建议</w:t>
            </w:r>
          </w:p>
        </w:tc>
        <w:tc>
          <w:tcPr>
            <w:tcW w:w="5515" w:type="dxa"/>
            <w:gridSpan w:val="2"/>
            <w:vAlign w:val="center"/>
          </w:tcPr>
          <w:p w14:paraId="5AF70EF9">
            <w:pPr>
              <w:pStyle w:val="4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</w:tbl>
    <w:p w14:paraId="20062A0F">
      <w:pPr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2E8240"/>
    <w:multiLevelType w:val="singleLevel"/>
    <w:tmpl w:val="CB2E824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wNjRlZmE2MWFhN2YzYWFhZjNlOWU4MzVkNWYxZGYifQ=="/>
  </w:docVars>
  <w:rsids>
    <w:rsidRoot w:val="00000000"/>
    <w:rsid w:val="02A227A1"/>
    <w:rsid w:val="04462936"/>
    <w:rsid w:val="046D5CD0"/>
    <w:rsid w:val="04BF4C64"/>
    <w:rsid w:val="04FE4B79"/>
    <w:rsid w:val="05D615C1"/>
    <w:rsid w:val="06206E7E"/>
    <w:rsid w:val="06E455B8"/>
    <w:rsid w:val="072C5EA8"/>
    <w:rsid w:val="092D50C7"/>
    <w:rsid w:val="0A7C50CD"/>
    <w:rsid w:val="0DDC3A38"/>
    <w:rsid w:val="0EDB6D55"/>
    <w:rsid w:val="0F077FA2"/>
    <w:rsid w:val="0F221A78"/>
    <w:rsid w:val="13546543"/>
    <w:rsid w:val="16F70EB5"/>
    <w:rsid w:val="18A801D3"/>
    <w:rsid w:val="191A5004"/>
    <w:rsid w:val="1A313A8E"/>
    <w:rsid w:val="1F352F93"/>
    <w:rsid w:val="28920DC2"/>
    <w:rsid w:val="28E924BD"/>
    <w:rsid w:val="29A406B1"/>
    <w:rsid w:val="2C8A649C"/>
    <w:rsid w:val="2D6825AD"/>
    <w:rsid w:val="2E4A53FC"/>
    <w:rsid w:val="31481E02"/>
    <w:rsid w:val="32BE6D34"/>
    <w:rsid w:val="332A453A"/>
    <w:rsid w:val="34C719E7"/>
    <w:rsid w:val="374A05A7"/>
    <w:rsid w:val="384D42A5"/>
    <w:rsid w:val="38AF73EA"/>
    <w:rsid w:val="39BC6D57"/>
    <w:rsid w:val="39E86343"/>
    <w:rsid w:val="3A451DB4"/>
    <w:rsid w:val="3C0A781C"/>
    <w:rsid w:val="3D063302"/>
    <w:rsid w:val="411E653D"/>
    <w:rsid w:val="42E842E2"/>
    <w:rsid w:val="460875A8"/>
    <w:rsid w:val="4B5F07FC"/>
    <w:rsid w:val="4C1C20FA"/>
    <w:rsid w:val="51A234FE"/>
    <w:rsid w:val="52A907F9"/>
    <w:rsid w:val="54901979"/>
    <w:rsid w:val="5CDE7853"/>
    <w:rsid w:val="5D6773B1"/>
    <w:rsid w:val="606856F7"/>
    <w:rsid w:val="641F4E2B"/>
    <w:rsid w:val="64A51E4B"/>
    <w:rsid w:val="66652D12"/>
    <w:rsid w:val="6675282C"/>
    <w:rsid w:val="68A652DE"/>
    <w:rsid w:val="6C6D117C"/>
    <w:rsid w:val="6C7A7016"/>
    <w:rsid w:val="6EDC65DD"/>
    <w:rsid w:val="701C5563"/>
    <w:rsid w:val="7133708A"/>
    <w:rsid w:val="715576D5"/>
    <w:rsid w:val="72A5086F"/>
    <w:rsid w:val="73AE23F9"/>
    <w:rsid w:val="74995C85"/>
    <w:rsid w:val="77E250A3"/>
    <w:rsid w:val="78C57A52"/>
    <w:rsid w:val="7A2C2C21"/>
    <w:rsid w:val="7B5F033E"/>
    <w:rsid w:val="7B631EB9"/>
    <w:rsid w:val="7C473BB8"/>
    <w:rsid w:val="7CC54796"/>
    <w:rsid w:val="7D0E78F4"/>
    <w:rsid w:val="7D6363D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autoRedefine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530</Words>
  <Characters>582</Characters>
  <Lines>0</Lines>
  <Paragraphs>0</Paragraphs>
  <TotalTime>0</TotalTime>
  <ScaleCrop>false</ScaleCrop>
  <LinksUpToDate>false</LinksUpToDate>
  <CharactersWithSpaces>600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2024-12-09T00:26:49Z</cp:lastPrinted>
  <dcterms:modified xsi:type="dcterms:W3CDTF">2024-12-09T00:26:52Z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03E205E89E7343D8A6434D401F5C4AD7_13</vt:lpwstr>
  </property>
</Properties>
</file>